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C48" w:rsidRDefault="00EB10D2">
      <w:pPr>
        <w:spacing w:after="236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713C48" w:rsidRDefault="00EB10D2">
      <w:pPr>
        <w:spacing w:after="237" w:line="240" w:lineRule="auto"/>
        <w:jc w:val="right"/>
      </w:pPr>
      <w:r>
        <w:rPr>
          <w:rFonts w:ascii="Corbel" w:eastAsia="Corbel" w:hAnsi="Corbel" w:cs="Corbel"/>
          <w:i/>
        </w:rPr>
        <w:t xml:space="preserve"> </w:t>
      </w:r>
    </w:p>
    <w:p w:rsidR="00713C48" w:rsidRDefault="00EB10D2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713C48" w:rsidRDefault="00EB10D2">
      <w:pPr>
        <w:spacing w:after="25" w:line="240" w:lineRule="auto"/>
        <w:jc w:val="center"/>
      </w:pPr>
      <w:r>
        <w:rPr>
          <w:rFonts w:ascii="Corbel" w:eastAsia="Corbel" w:hAnsi="Corbel" w:cs="Corbel"/>
          <w:b/>
          <w:sz w:val="19"/>
        </w:rPr>
        <w:t>DOTYCZY CYKLU KSZTAŁCENIA</w:t>
      </w:r>
      <w:r>
        <w:rPr>
          <w:rFonts w:ascii="Corbel" w:eastAsia="Corbel" w:hAnsi="Corbel" w:cs="Corbel"/>
          <w:i/>
          <w:sz w:val="19"/>
        </w:rPr>
        <w:t xml:space="preserve"> </w:t>
      </w:r>
      <w:r w:rsidRPr="00441CC1">
        <w:rPr>
          <w:rFonts w:ascii="Corbel" w:eastAsia="Corbel" w:hAnsi="Corbel" w:cs="Corbel"/>
          <w:b/>
          <w:i/>
          <w:sz w:val="24"/>
        </w:rPr>
        <w:t>20</w:t>
      </w:r>
      <w:r w:rsidR="00460979">
        <w:rPr>
          <w:rFonts w:ascii="Corbel" w:eastAsia="Corbel" w:hAnsi="Corbel" w:cs="Corbel"/>
          <w:b/>
          <w:i/>
          <w:sz w:val="24"/>
        </w:rPr>
        <w:t>19</w:t>
      </w:r>
      <w:r w:rsidRPr="00441CC1">
        <w:rPr>
          <w:rFonts w:ascii="Corbel" w:eastAsia="Corbel" w:hAnsi="Corbel" w:cs="Corbel"/>
          <w:b/>
          <w:i/>
          <w:sz w:val="24"/>
        </w:rPr>
        <w:t>-</w:t>
      </w:r>
      <w:r w:rsidR="00460979">
        <w:rPr>
          <w:rFonts w:ascii="Corbel" w:eastAsia="Corbel" w:hAnsi="Corbel" w:cs="Corbel"/>
          <w:b/>
          <w:i/>
          <w:sz w:val="24"/>
        </w:rPr>
        <w:t>2022</w:t>
      </w:r>
    </w:p>
    <w:p w:rsidR="00713C48" w:rsidRDefault="00EB10D2">
      <w:pPr>
        <w:spacing w:after="26" w:line="240" w:lineRule="auto"/>
        <w:jc w:val="center"/>
      </w:pP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713C48" w:rsidRDefault="00EB10D2">
      <w:pPr>
        <w:spacing w:after="26" w:line="240" w:lineRule="auto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</w:p>
    <w:p w:rsidR="00713C48" w:rsidRPr="00441CC1" w:rsidRDefault="00EB10D2">
      <w:pPr>
        <w:spacing w:after="32" w:line="240" w:lineRule="auto"/>
        <w:jc w:val="center"/>
        <w:rPr>
          <w:b/>
        </w:rPr>
      </w:pPr>
      <w:r w:rsidRPr="00441CC1">
        <w:rPr>
          <w:rFonts w:ascii="Corbel" w:eastAsia="Corbel" w:hAnsi="Corbel" w:cs="Corbel"/>
          <w:b/>
          <w:sz w:val="20"/>
        </w:rPr>
        <w:t>Rok akademicki 202</w:t>
      </w:r>
      <w:r w:rsidR="00460979">
        <w:rPr>
          <w:rFonts w:ascii="Corbel" w:eastAsia="Corbel" w:hAnsi="Corbel" w:cs="Corbel"/>
          <w:b/>
          <w:sz w:val="20"/>
        </w:rPr>
        <w:t>0</w:t>
      </w:r>
      <w:r w:rsidR="0062029E">
        <w:rPr>
          <w:rFonts w:ascii="Corbel" w:eastAsia="Corbel" w:hAnsi="Corbel" w:cs="Corbel"/>
          <w:b/>
          <w:sz w:val="20"/>
        </w:rPr>
        <w:t>/202</w:t>
      </w:r>
      <w:r w:rsidR="00460979">
        <w:rPr>
          <w:rFonts w:ascii="Corbel" w:eastAsia="Corbel" w:hAnsi="Corbel" w:cs="Corbel"/>
          <w:b/>
          <w:sz w:val="20"/>
        </w:rPr>
        <w:t>1</w:t>
      </w:r>
    </w:p>
    <w:p w:rsidR="00713C48" w:rsidRDefault="00EB10D2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pStyle w:val="Nagwek1"/>
        <w:ind w:left="211" w:hanging="226"/>
      </w:pP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713C48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Siły zbrojne i polityka obronna RP </w:t>
            </w:r>
          </w:p>
        </w:tc>
      </w:tr>
      <w:tr w:rsidR="00713C48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MK_62 </w:t>
            </w:r>
          </w:p>
        </w:tc>
      </w:tr>
      <w:tr w:rsidR="00713C48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713C48">
        <w:trPr>
          <w:trHeight w:val="59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7641F">
            <w:pPr>
              <w:ind w:left="3"/>
            </w:pPr>
            <w:r w:rsidRPr="00E7641F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Praktyczny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ind w:left="3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specjalnościowy </w:t>
            </w:r>
          </w:p>
        </w:tc>
      </w:tr>
      <w:tr w:rsidR="00713C4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713C4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  <w:tr w:rsidR="00713C48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713C48"/>
        </w:tc>
      </w:tr>
      <w:tr w:rsidR="00713C48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Leszek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Pawlikowicz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prof. UR </w:t>
            </w:r>
          </w:p>
        </w:tc>
      </w:tr>
    </w:tbl>
    <w:p w:rsidR="00713C48" w:rsidRDefault="00EB10D2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 xml:space="preserve">e,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713C48" w:rsidTr="00441CC1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441CC1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  <w:p w:rsidR="00E7641F" w:rsidRDefault="00E7641F" w:rsidP="00764E5F">
            <w:pPr>
              <w:jc w:val="center"/>
            </w:pPr>
            <w:r>
              <w:t>warsztaty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713C48" w:rsidTr="00441CC1">
        <w:trPr>
          <w:trHeight w:val="54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3A18C7" w:rsidP="00764E5F">
            <w:pPr>
              <w:jc w:val="center"/>
            </w:pPr>
            <w:r>
              <w:rPr>
                <w:rFonts w:ascii="Corbel" w:eastAsia="Corbel" w:hAnsi="Corbel" w:cs="Corbel"/>
              </w:rPr>
              <w:t>I</w:t>
            </w:r>
            <w:r w:rsidR="00EB10D2">
              <w:rPr>
                <w:rFonts w:ascii="Corbel" w:eastAsia="Corbel" w:hAnsi="Corbel" w:cs="Corbel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 w:rsidP="00764E5F">
            <w:pPr>
              <w:jc w:val="center"/>
            </w:pPr>
            <w:r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713C48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7641F">
            <w:pPr>
              <w:jc w:val="center"/>
            </w:pPr>
            <w:r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>3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64E5F" w:rsidRDefault="00EB10D2" w:rsidP="00441CC1">
      <w:pPr>
        <w:spacing w:after="45" w:line="245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:rsidR="00713C48" w:rsidRDefault="00EB10D2" w:rsidP="00441CC1">
      <w:pPr>
        <w:spacing w:after="45" w:line="245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19"/>
        </w:rPr>
        <w:t>X</w:t>
      </w:r>
      <w:r>
        <w:rPr>
          <w:rFonts w:ascii="Corbel" w:eastAsia="Corbel" w:hAnsi="Corbel" w:cs="Corbel"/>
          <w:sz w:val="24"/>
        </w:rPr>
        <w:t xml:space="preserve"> </w:t>
      </w:r>
      <w:r w:rsidR="00764E5F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713C48" w:rsidRDefault="00EB10D2" w:rsidP="00441CC1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-15" w:right="4876" w:firstLine="284"/>
      </w:pPr>
      <w:r>
        <w:rPr>
          <w:rFonts w:ascii="Corbel" w:eastAsia="Corbel" w:hAnsi="Corbel" w:cs="Corbel"/>
          <w:b/>
          <w:sz w:val="24"/>
        </w:rPr>
        <w:lastRenderedPageBreak/>
        <w:t xml:space="preserve">1.3  Forma zaliczenia przedmiotu   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zaliczenie z oceną </w:t>
      </w:r>
    </w:p>
    <w:p w:rsidR="00713C48" w:rsidRDefault="00EB10D2">
      <w:pPr>
        <w:spacing w:after="40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713C48" w:rsidRDefault="00EB10D2">
      <w:pPr>
        <w:pStyle w:val="Nagwek1"/>
        <w:numPr>
          <w:ilvl w:val="0"/>
          <w:numId w:val="0"/>
        </w:numPr>
        <w:spacing w:after="97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713C48" w:rsidRDefault="00EB10D2" w:rsidP="00441CC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  <w:ind w:left="108"/>
      </w:pPr>
      <w:r>
        <w:rPr>
          <w:rFonts w:ascii="Corbel" w:eastAsia="Corbel" w:hAnsi="Corbel" w:cs="Corbel"/>
          <w:sz w:val="24"/>
        </w:rPr>
        <w:t xml:space="preserve">brak </w:t>
      </w:r>
    </w:p>
    <w:p w:rsidR="00713C48" w:rsidRDefault="00EB10D2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pStyle w:val="Nagwek1"/>
        <w:numPr>
          <w:ilvl w:val="0"/>
          <w:numId w:val="0"/>
        </w:numPr>
      </w:pPr>
      <w:r>
        <w:rPr>
          <w:sz w:val="24"/>
        </w:rPr>
        <w:t>3.</w:t>
      </w:r>
      <w:r>
        <w:t>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34" w:line="246" w:lineRule="auto"/>
        <w:ind w:left="370" w:right="-15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713C48" w:rsidRDefault="00EB10D2">
      <w:pPr>
        <w:spacing w:after="8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713C48">
        <w:trPr>
          <w:trHeight w:val="89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>Przekazanie, poszerzenie i ugruntowanie wiedzy dotyczącej Sił Zbrojnych i polityki obronnej RP na tle potencjalnych zagrożeń i funkcjonujących w regionie Europy Środkowo-Wschodniej sojuszy militarnych, jak również związanych z nimi kluczowych pojęć, funkcji i struktur.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116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>Wykorzystanie wspomnianej wiedzy jako narzędzia pozwalającego na dokonanie samodzielnej analizy, w tym zwłaszcza w zakresie oceny potencjału wojskowego Sił Zbrojnych RP oraz aktualnych kierunków polityki obronnej RP na tle współczesnych zagrożeń militarnych dla bezpieczeństwa narodowego Polski.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4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713C48">
        <w:trPr>
          <w:trHeight w:val="8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81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posiada zaawansowaną wiedzę na temat Sił Zbrojnych RP oraz ich funkcjonowania, a także aktualnej Strategii Bezpieczeństwa Narodowego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K_W05, K_W20 </w:t>
            </w:r>
          </w:p>
        </w:tc>
      </w:tr>
      <w:tr w:rsidR="00713C48">
        <w:trPr>
          <w:trHeight w:val="8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posiada wiedzę i potrafi posługiwać się podstawowymi pojęciami i terminologią odnoszącą się do funkcjonowania Sił Zbrojnych RP oraz polityki obronnej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713C48">
        <w:trPr>
          <w:trHeight w:val="162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prognozować i analizować zmieniające się zagrożenia dla bezpieczeństwa narodowego RP oraz opisać wpływ czynników geopolitycznych,  ekonomicznych i </w:t>
            </w:r>
            <w:proofErr w:type="spellStart"/>
            <w:r>
              <w:rPr>
                <w:rFonts w:ascii="Corbel" w:eastAsia="Corbel" w:hAnsi="Corbel" w:cs="Corbel"/>
              </w:rPr>
              <w:t>naukowotechnicznych</w:t>
            </w:r>
            <w:proofErr w:type="spellEnd"/>
            <w:r>
              <w:rPr>
                <w:rFonts w:ascii="Corbel" w:eastAsia="Corbel" w:hAnsi="Corbel" w:cs="Corbel"/>
              </w:rPr>
              <w:t xml:space="preserve"> na współczesne siły zbrojne i politykę obronną, ze szczególnym uwzględnieniem Sił Zbrojnych i polityki obronnej RP;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K_U06 </w:t>
            </w:r>
          </w:p>
        </w:tc>
      </w:tr>
      <w:tr w:rsidR="00713C48">
        <w:trPr>
          <w:trHeight w:val="188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samodzielnie lub we współdziałaniu z grupą wykorzystać posiadany zakres wiedzy, jak również uzupełniać go i poszerzać z dodatkowych źródeł; systematycznie aktualizuje oraz potrafi dokonać analizy bieżących informacji odnoszących się do współcześnie funkcjonujących Sił Zbrojnych RP i polityki obronnej RP na poziomie adekwatnym dla w pracy zawodowej w służbach mundurowych;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713C48">
        <w:trPr>
          <w:trHeight w:val="135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- potrafi przy wykorzystaniu nabytej wiedzy samodzielnie lub we współdziałaniu z zespołem zaproponować możliwe rozwiązania odnoszące się do współcześnie funkcjonujących Sił Zbrojnych RP i polityki obronnej RP na poziomie adekwatnym dla w pracy zawodowej w służbach mundurowych;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</w:tbl>
    <w:p w:rsidR="00713C48" w:rsidRDefault="00EB10D2" w:rsidP="00441CC1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spacing w:after="237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 xml:space="preserve">3.3. Treści programowe  </w:t>
      </w:r>
    </w:p>
    <w:p w:rsidR="00713C48" w:rsidRDefault="00EB10D2">
      <w:pPr>
        <w:numPr>
          <w:ilvl w:val="0"/>
          <w:numId w:val="1"/>
        </w:numPr>
        <w:spacing w:after="45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konwersatoryjnych </w:t>
      </w:r>
    </w:p>
    <w:p w:rsidR="00713C48" w:rsidRDefault="00EB10D2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Pojęcie sił zbrojnych, ich funkcje i rodzaje. Źródła informacji na temat sił zbrojnych. Wpływ czynników geopolitycznych, ekonomicznych oraz naukowo-technicznych na współczesne formy i środki walki oraz funkcjonowanie sił zbrojnych. Ogólne zasady organizacji sił zbrojnych.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Krótki rys historyczny Wojska Polskiego i polityki obronnej w okresie II RP i PRL. Ewolucja strategii bezpieczeństwa narodowego w latach 1989-2015. Aktualna strategia bezpieczeństwa narodowego z 2020 roku. Liczebność Sił Zbrojnych i wydatki wojskowe RP w latach 1989-2020. Zawodowa służba wojskowa, cywilna kontrola nad siłami zbrojnymi, struktura dowodzenia Sił Zbrojnych RP oraz relacje wojskowe ze Stanami Zjednoczonymi i NATO. Misje zagraniczne Sił Zbrojnych RP w latach 1989-2020.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Lądowe RP. Funkcje, stan liczebny, struktury organizacyjne, związki taktyczne,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Siły Powietrzne RP. Funkcje, stan liczebny, 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Marynarka Wojenna RP.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Specjalne RP.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Wojska Obrony Terytorialnej RP.  Funkcje, stan liczebny, struktury organizacyjne, uzbrojenie i wyposażenie.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Główne kierunki rozwoju Sił Zbrojnych RP oraz plany pozyskania nowoczesnych systemów uzbrojenia w najbliższych latach.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Pr="00441CC1" w:rsidRDefault="00EB10D2">
      <w:pPr>
        <w:numPr>
          <w:ilvl w:val="0"/>
          <w:numId w:val="1"/>
        </w:numPr>
        <w:spacing w:after="204" w:line="244" w:lineRule="auto"/>
        <w:ind w:right="-15" w:hanging="360"/>
        <w:rPr>
          <w:b/>
        </w:rPr>
      </w:pPr>
      <w:r w:rsidRPr="00441CC1">
        <w:rPr>
          <w:rFonts w:ascii="Corbel" w:eastAsia="Corbel" w:hAnsi="Corbel" w:cs="Corbel"/>
          <w:b/>
          <w:sz w:val="24"/>
        </w:rPr>
        <w:t xml:space="preserve">Problematyka ćwiczeń warsztatowych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podstawowych czołgów bojowych XXI wieku. 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wielozadaniowych samolotów myśliwskich XXI wieku.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sił zbrojnych Federacji Rosyjskiej jako instrumentu stanowiącego potencjalne zagrożenie dla bezpieczeństwa narodowego Polski.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Przygotowanie charakterystyki sił zbrojnych państw NATO dyslokowanych w Polsce i państwach nadbałtyckich. Określenie ich mocnych i słabych stron.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Opracowanie stosunku sił potencjałów sił zbrojnych państw NATO na flance wschodniej oraz Okręgu Kaliningradzkiego i Zachodniego Okręgu Wojskowego Federacji Rosyjskiej oraz Białorusi. </w:t>
            </w:r>
          </w:p>
        </w:tc>
      </w:tr>
      <w:tr w:rsidR="00713C4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</w:rPr>
              <w:t xml:space="preserve">Opracowanie i przeprowadzenie początkowego etapu gry wojennej będącej symulacją obrony terytorium RP przez potencjalnym atakiem militarnym.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7641F" w:rsidRDefault="00E7641F">
      <w:pPr>
        <w:spacing w:after="160" w:line="259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page"/>
      </w:r>
    </w:p>
    <w:p w:rsidR="00713C48" w:rsidRDefault="00EB10D2">
      <w:pPr>
        <w:spacing w:after="34" w:line="246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lastRenderedPageBreak/>
        <w:t>3.4.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2" w:line="240" w:lineRule="auto"/>
      </w:pPr>
      <w:r>
        <w:rPr>
          <w:rFonts w:ascii="Corbel" w:eastAsia="Corbel" w:hAnsi="Corbel" w:cs="Corbel"/>
          <w:b/>
          <w:sz w:val="20"/>
        </w:rPr>
        <w:t xml:space="preserve">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wykład konwersatoryjny z elementami wykładu problemowego;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dyskusja dydaktyczna w formie okrągłego stołu oraz giełdy pomysłów (tzw. burzy mózgów); - prelekcja;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ekspozycja;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metoda projektów; </w:t>
      </w:r>
    </w:p>
    <w:p w:rsidR="00713C48" w:rsidRDefault="00EB10D2">
      <w:pPr>
        <w:numPr>
          <w:ilvl w:val="0"/>
          <w:numId w:val="2"/>
        </w:numPr>
        <w:spacing w:after="36" w:line="244" w:lineRule="auto"/>
        <w:ind w:right="-15" w:hanging="118"/>
      </w:pPr>
      <w:r>
        <w:rPr>
          <w:rFonts w:ascii="Corbel" w:eastAsia="Corbel" w:hAnsi="Corbel" w:cs="Corbel"/>
        </w:rPr>
        <w:t xml:space="preserve">gry dydaktyczne w postaci symulacji;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 w:rsidP="00441CC1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numPr>
          <w:ilvl w:val="1"/>
          <w:numId w:val="3"/>
        </w:numPr>
        <w:spacing w:after="34" w:line="246" w:lineRule="auto"/>
        <w:ind w:left="865" w:right="-15" w:hanging="43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4411"/>
        <w:gridCol w:w="1117"/>
        <w:gridCol w:w="2127"/>
      </w:tblGrid>
      <w:tr w:rsidR="00713C48" w:rsidRPr="00764E5F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Symbol efektu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Metody oceny efektów uczenia się </w:t>
            </w:r>
          </w:p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7" w:line="248" w:lineRule="auto"/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Forma zajęć dydaktycznych  </w:t>
            </w:r>
          </w:p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(w, </w:t>
            </w:r>
            <w:proofErr w:type="spellStart"/>
            <w:r w:rsidRPr="00441CC1">
              <w:rPr>
                <w:rFonts w:ascii="Corbel" w:eastAsia="Corbel" w:hAnsi="Corbel" w:cs="Corbel"/>
                <w:b/>
                <w:sz w:val="24"/>
              </w:rPr>
              <w:t>ćw</w:t>
            </w:r>
            <w:proofErr w:type="spellEnd"/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, …) </w:t>
            </w:r>
          </w:p>
        </w:tc>
      </w:tr>
      <w:tr w:rsidR="00713C48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  <w:sz w:val="18"/>
              </w:rPr>
              <w:t>EK</w:t>
            </w:r>
            <w:r>
              <w:rPr>
                <w:rFonts w:ascii="Corbel" w:eastAsia="Corbel" w:hAnsi="Corbel" w:cs="Corbel"/>
              </w:rPr>
              <w:t>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764E5F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zaliczenie w formie referatu lub prezentacji multimedialnej, a także zaliczenie na ocenę;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713C48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konwersatorium,    warsztaty; </w:t>
            </w:r>
          </w:p>
        </w:tc>
      </w:tr>
      <w:tr w:rsidR="00713C48">
        <w:trPr>
          <w:trHeight w:val="5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>E</w:t>
            </w:r>
            <w:r>
              <w:rPr>
                <w:rFonts w:ascii="Corbel" w:eastAsia="Corbel" w:hAnsi="Corbel" w:cs="Corbel"/>
                <w:sz w:val="18"/>
              </w:rPr>
              <w:t>K</w:t>
            </w:r>
            <w:r>
              <w:rPr>
                <w:rFonts w:ascii="Corbel" w:eastAsia="Corbel" w:hAnsi="Corbel" w:cs="Corbel"/>
              </w:rPr>
              <w:t>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>referatu</w:t>
            </w:r>
            <w:r w:rsidR="00764E5F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>lub multimedialnej, a także zaliczenie na ocenę;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- konwersatorium       warsztaty; </w:t>
            </w:r>
          </w:p>
        </w:tc>
      </w:tr>
      <w:tr w:rsidR="00713C48">
        <w:trPr>
          <w:trHeight w:val="81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>referatu</w:t>
            </w:r>
            <w:r w:rsidR="00764E5F">
              <w:rPr>
                <w:rFonts w:ascii="Corbel" w:eastAsia="Corbel" w:hAnsi="Corbel" w:cs="Corbel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lub multimedialnej, a także zaliczenie na ocenę; 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3"/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>- konwersatorium;    warsztaty;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713C48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 xml:space="preserve">referatu lub multimedialnej, a także zaliczenie na ocenę;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spacing w:after="33" w:line="248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konwersatorium,   warsztaty; </w:t>
            </w:r>
          </w:p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713C48">
        <w:trPr>
          <w:trHeight w:val="8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left="108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4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13C48" w:rsidRDefault="00EB10D2" w:rsidP="00441CC1">
            <w:pPr>
              <w:spacing w:after="33" w:line="240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zaliczenie </w:t>
            </w:r>
            <w:r>
              <w:rPr>
                <w:rFonts w:ascii="Corbel" w:eastAsia="Corbel" w:hAnsi="Corbel" w:cs="Corbel"/>
              </w:rPr>
              <w:tab/>
              <w:t xml:space="preserve">w </w:t>
            </w:r>
            <w:r>
              <w:rPr>
                <w:rFonts w:ascii="Corbel" w:eastAsia="Corbel" w:hAnsi="Corbel" w:cs="Corbel"/>
              </w:rPr>
              <w:tab/>
              <w:t xml:space="preserve">formie </w:t>
            </w:r>
            <w:r>
              <w:rPr>
                <w:rFonts w:ascii="Corbel" w:eastAsia="Corbel" w:hAnsi="Corbel" w:cs="Corbel"/>
              </w:rPr>
              <w:tab/>
              <w:t xml:space="preserve">referatu lub multimedialnej, a także zaliczenie na ocenę; - obserwacja; 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prezentacji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spacing w:after="33" w:line="248" w:lineRule="auto"/>
              <w:ind w:left="110"/>
            </w:pPr>
            <w:r>
              <w:rPr>
                <w:rFonts w:ascii="Corbel" w:eastAsia="Corbel" w:hAnsi="Corbel" w:cs="Corbel"/>
              </w:rPr>
              <w:t xml:space="preserve">- konwersatorium,    warsztaty; </w:t>
            </w:r>
          </w:p>
          <w:p w:rsidR="00713C48" w:rsidRDefault="00EB10D2">
            <w:pPr>
              <w:ind w:left="110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1"/>
          <w:numId w:val="3"/>
        </w:numPr>
        <w:spacing w:after="34" w:line="246" w:lineRule="auto"/>
        <w:ind w:left="865" w:right="-15" w:hanging="43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</w:t>
      </w:r>
    </w:p>
    <w:p w:rsidR="00713C48" w:rsidRDefault="00EB10D2">
      <w:pPr>
        <w:spacing w:after="43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2" w:line="248" w:lineRule="auto"/>
        <w:ind w:left="108"/>
      </w:pPr>
      <w:r>
        <w:rPr>
          <w:rFonts w:ascii="Corbel" w:eastAsia="Corbel" w:hAnsi="Corbel" w:cs="Corbel"/>
        </w:rPr>
        <w:t xml:space="preserve">- w zakresie zaliczenia z oceną w formie przygotowanego referatu lub prezentacji multimedialnej oraz     testu z odpowiedziami wielokrotnego wyboru – uzyskanie od 20% punktów przy wysokim stopniu     szczegółowości testu, od 35% punktów przy średnim stopniu szczegółowości oraz 55% przy     niskim stopniu szczegółowości;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1" w:line="240" w:lineRule="auto"/>
        <w:ind w:left="118" w:hanging="10"/>
      </w:pPr>
      <w:r>
        <w:rPr>
          <w:rFonts w:ascii="Corbel" w:eastAsia="Corbel" w:hAnsi="Corbel" w:cs="Corbel"/>
          <w:b/>
        </w:rPr>
        <w:t>K</w:t>
      </w:r>
      <w:r>
        <w:rPr>
          <w:rFonts w:ascii="Corbel" w:eastAsia="Corbel" w:hAnsi="Corbel" w:cs="Corbel"/>
          <w:b/>
          <w:sz w:val="18"/>
        </w:rPr>
        <w:t>RYTERIA OCENY</w:t>
      </w:r>
      <w:r>
        <w:rPr>
          <w:rFonts w:ascii="Corbel" w:eastAsia="Corbel" w:hAnsi="Corbel" w:cs="Corbel"/>
          <w:b/>
        </w:rPr>
        <w:t>:</w:t>
      </w:r>
      <w:r>
        <w:rPr>
          <w:rFonts w:ascii="Corbel" w:eastAsia="Corbel" w:hAnsi="Corbel" w:cs="Corbel"/>
          <w:b/>
          <w:sz w:val="18"/>
        </w:rPr>
        <w:t xml:space="preserve"> ZAKRES KOMPLETNOŚCI WIEDZY</w:t>
      </w:r>
      <w:r>
        <w:rPr>
          <w:rFonts w:ascii="Corbel" w:eastAsia="Corbel" w:hAnsi="Corbel" w:cs="Corbel"/>
          <w:b/>
        </w:rPr>
        <w:t>,</w:t>
      </w:r>
      <w:r>
        <w:rPr>
          <w:rFonts w:ascii="Corbel" w:eastAsia="Corbel" w:hAnsi="Corbel" w:cs="Corbel"/>
          <w:b/>
          <w:sz w:val="18"/>
        </w:rPr>
        <w:t xml:space="preserve"> WYSOKA UMIEJĘTNOŚĆ KOJARZENIA FAKTÓW</w:t>
      </w:r>
      <w:r>
        <w:rPr>
          <w:rFonts w:ascii="Corbel" w:eastAsia="Corbel" w:hAnsi="Corbel" w:cs="Corbel"/>
          <w:b/>
        </w:rPr>
        <w:t>,</w:t>
      </w:r>
      <w:r>
        <w:rPr>
          <w:rFonts w:ascii="Corbel" w:eastAsia="Corbel" w:hAnsi="Corbel" w:cs="Corbel"/>
          <w:b/>
          <w:sz w:val="18"/>
        </w:rPr>
        <w:t xml:space="preserve"> ZDOLNOŚĆ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1" w:line="240" w:lineRule="auto"/>
        <w:ind w:left="118" w:hanging="10"/>
      </w:pPr>
      <w:r>
        <w:rPr>
          <w:rFonts w:ascii="Corbel" w:eastAsia="Corbel" w:hAnsi="Corbel" w:cs="Corbel"/>
          <w:b/>
          <w:sz w:val="18"/>
        </w:rPr>
        <w:t>UZUPEŁNIANIA I AKTUALIZOWANIA POSIADANYCH INFORMACJI</w:t>
      </w:r>
      <w:r>
        <w:rPr>
          <w:rFonts w:ascii="Corbel" w:eastAsia="Corbel" w:hAnsi="Corbel" w:cs="Corbel"/>
          <w:b/>
        </w:rPr>
        <w:t>;</w:t>
      </w:r>
      <w:r>
        <w:rPr>
          <w:rFonts w:ascii="Corbel" w:eastAsia="Corbel" w:hAnsi="Corbel" w:cs="Corbel"/>
          <w:b/>
          <w:color w:val="FF0000"/>
        </w:rPr>
        <w:t xml:space="preserve"> </w:t>
      </w:r>
    </w:p>
    <w:p w:rsidR="00713C48" w:rsidRDefault="00EB10D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48" w:lineRule="auto"/>
        <w:ind w:left="108"/>
      </w:pPr>
      <w:r>
        <w:rPr>
          <w:rFonts w:ascii="Corbel" w:eastAsia="Corbel" w:hAnsi="Corbel" w:cs="Corbel"/>
          <w:b/>
        </w:rPr>
        <w:t>(</w:t>
      </w:r>
      <w:r>
        <w:rPr>
          <w:rFonts w:ascii="Corbel" w:eastAsia="Corbel" w:hAnsi="Corbel" w:cs="Corbel"/>
          <w:b/>
          <w:sz w:val="18"/>
        </w:rPr>
        <w:t>UWAGA</w:t>
      </w:r>
      <w:r>
        <w:rPr>
          <w:rFonts w:ascii="Corbel" w:eastAsia="Corbel" w:hAnsi="Corbel" w:cs="Corbel"/>
          <w:b/>
        </w:rPr>
        <w:t>: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PRZYPADKU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ZARZĄDZENIA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WŁAŚCIWYCH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ORGANÓW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TRYBU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ZAJĘĆ</w:t>
      </w:r>
      <w:r>
        <w:rPr>
          <w:rFonts w:ascii="Corbel" w:eastAsia="Corbel" w:hAnsi="Corbel" w:cs="Corbel"/>
          <w:b/>
          <w:sz w:val="18"/>
        </w:rPr>
        <w:t xml:space="preserve"> W </w:t>
      </w:r>
      <w:r>
        <w:rPr>
          <w:rFonts w:ascii="Corbel" w:eastAsia="Corbel" w:hAnsi="Corbel" w:cs="Corbel"/>
          <w:b/>
        </w:rPr>
        <w:t>FORMIE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ONLINE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ZALICZENIE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BĘDZIE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MIAŁO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FORMĘ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USTNĄ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W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TYMŻE</w:t>
      </w:r>
      <w:r>
        <w:rPr>
          <w:rFonts w:ascii="Corbel" w:eastAsia="Corbel" w:hAnsi="Corbel" w:cs="Corbel"/>
          <w:b/>
          <w:sz w:val="18"/>
        </w:rPr>
        <w:t xml:space="preserve"> </w:t>
      </w:r>
      <w:r>
        <w:rPr>
          <w:rFonts w:ascii="Corbel" w:eastAsia="Corbel" w:hAnsi="Corbel" w:cs="Corbel"/>
          <w:b/>
        </w:rPr>
        <w:t>TRYBIE).</w:t>
      </w:r>
      <w:r>
        <w:rPr>
          <w:rFonts w:ascii="Corbel" w:eastAsia="Corbel" w:hAnsi="Corbel" w:cs="Corbel"/>
          <w:b/>
          <w:color w:val="FF0000"/>
        </w:rPr>
        <w:t xml:space="preserve"> </w:t>
      </w:r>
    </w:p>
    <w:p w:rsidR="00764E5F" w:rsidRDefault="00EB10D2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764E5F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713C48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godzinna zrealizowanie aktywności </w:t>
            </w:r>
          </w:p>
        </w:tc>
      </w:tr>
      <w:tr w:rsidR="00713C48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45 </w:t>
            </w:r>
          </w:p>
        </w:tc>
      </w:tr>
      <w:tr w:rsidR="00713C48">
        <w:trPr>
          <w:trHeight w:val="3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273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 </w:t>
            </w:r>
          </w:p>
        </w:tc>
      </w:tr>
      <w:tr w:rsidR="00713C48">
        <w:trPr>
          <w:trHeight w:val="61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3C48" w:rsidRDefault="00EB10D2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>
        <w:trPr>
          <w:trHeight w:val="568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32 </w:t>
            </w:r>
          </w:p>
        </w:tc>
      </w:tr>
      <w:tr w:rsidR="00713C48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80 </w:t>
            </w:r>
          </w:p>
        </w:tc>
      </w:tr>
      <w:tr w:rsidR="00713C48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jc w:val="center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3 </w:t>
            </w:r>
          </w:p>
        </w:tc>
      </w:tr>
    </w:tbl>
    <w:p w:rsidR="00713C48" w:rsidRDefault="00EB10D2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713C48" w:rsidRDefault="00EB10D2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713C48" w:rsidRDefault="00EB10D2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537"/>
      </w:tblGrid>
      <w:tr w:rsidR="00713C48" w:rsidTr="00441CC1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713C48" w:rsidTr="00441CC1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Default="00EB10D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numPr>
          <w:ilvl w:val="0"/>
          <w:numId w:val="4"/>
        </w:numPr>
        <w:spacing w:after="34" w:line="246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p w:rsidR="00713C48" w:rsidRDefault="00EB10D2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2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082"/>
      </w:tblGrid>
      <w:tr w:rsidR="00713C48" w:rsidTr="00441CC1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713C48" w:rsidRDefault="00EB10D2">
            <w:pPr>
              <w:spacing w:after="27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4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państwie i stosunkach międzynarodowych</w:t>
            </w:r>
            <w:r>
              <w:rPr>
                <w:rFonts w:ascii="Corbel" w:eastAsia="Corbel" w:hAnsi="Corbel" w:cs="Corbel"/>
                <w:sz w:val="18"/>
              </w:rPr>
              <w:t xml:space="preserve">, Warszawa 2006. 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7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stanie pokoju, kryzysu, wojny</w:t>
            </w:r>
            <w:r>
              <w:rPr>
                <w:rFonts w:ascii="Corbel" w:eastAsia="Corbel" w:hAnsi="Corbel" w:cs="Corbel"/>
                <w:sz w:val="18"/>
              </w:rPr>
              <w:t xml:space="preserve">, Warszawa 2010.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4" w:line="240" w:lineRule="auto"/>
              <w:ind w:hanging="178"/>
            </w:pPr>
            <w:r>
              <w:rPr>
                <w:rFonts w:ascii="Corbel" w:eastAsia="Corbel" w:hAnsi="Corbel" w:cs="Corbel"/>
                <w:sz w:val="18"/>
              </w:rPr>
              <w:t xml:space="preserve">Jerzy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Kajetanowicz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>,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Wojsko Polskie w systemie bezpieczeństwa państwa 1945-2010</w:t>
            </w:r>
            <w:r>
              <w:rPr>
                <w:rFonts w:ascii="Corbel" w:eastAsia="Corbel" w:hAnsi="Corbel" w:cs="Corbel"/>
                <w:sz w:val="18"/>
              </w:rPr>
              <w:t xml:space="preserve">, Częstochowa 2013. </w:t>
            </w:r>
          </w:p>
          <w:p w:rsidR="00713C48" w:rsidRDefault="00EB10D2">
            <w:pPr>
              <w:numPr>
                <w:ilvl w:val="0"/>
                <w:numId w:val="5"/>
              </w:numPr>
              <w:spacing w:after="27" w:line="240" w:lineRule="auto"/>
              <w:ind w:hanging="178"/>
            </w:pPr>
            <w:r>
              <w:rPr>
                <w:rFonts w:ascii="Corbel" w:eastAsia="Corbel" w:hAnsi="Corbel" w:cs="Corbel"/>
                <w:i/>
                <w:sz w:val="18"/>
              </w:rPr>
              <w:t>Strategia Bezpieczeństwa Narodowego Rzeczypospolitej Polskiej</w:t>
            </w:r>
            <w:r>
              <w:rPr>
                <w:rFonts w:ascii="Corbel" w:eastAsia="Corbel" w:hAnsi="Corbel" w:cs="Corbel"/>
                <w:sz w:val="18"/>
              </w:rPr>
              <w:t xml:space="preserve"> z 12 maja 2020 roku.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>(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zbior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.), </w:t>
            </w:r>
            <w:r>
              <w:rPr>
                <w:rFonts w:ascii="Corbel" w:eastAsia="Corbel" w:hAnsi="Corbel" w:cs="Corbel"/>
                <w:i/>
                <w:sz w:val="18"/>
              </w:rPr>
              <w:t>Słownik terminów z zakresu bezpieczeństwa narodowego</w:t>
            </w:r>
            <w:r>
              <w:rPr>
                <w:rFonts w:ascii="Corbel" w:eastAsia="Corbel" w:hAnsi="Corbel" w:cs="Corbel"/>
                <w:sz w:val="18"/>
              </w:rPr>
              <w:t xml:space="preserve"> (wyd. 6), AON, Warszawa 2008.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>(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zbior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.), </w:t>
            </w:r>
            <w:r>
              <w:rPr>
                <w:rFonts w:ascii="Corbel" w:eastAsia="Corbel" w:hAnsi="Corbel" w:cs="Corbel"/>
                <w:i/>
                <w:sz w:val="18"/>
              </w:rPr>
              <w:t>Słownik terminów i definicji NATO</w:t>
            </w:r>
            <w:r>
              <w:rPr>
                <w:rFonts w:ascii="Corbel" w:eastAsia="Corbel" w:hAnsi="Corbel" w:cs="Corbel"/>
                <w:sz w:val="18"/>
              </w:rPr>
              <w:t xml:space="preserve">, NATO, bmw 2011. </w:t>
            </w:r>
          </w:p>
          <w:p w:rsidR="00713C48" w:rsidRDefault="00EB10D2">
            <w:pPr>
              <w:numPr>
                <w:ilvl w:val="0"/>
                <w:numId w:val="6"/>
              </w:numPr>
              <w:spacing w:after="37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Ustawa z dnia 21 listopada 1967 roku o powszechnym obowiązku obrony Rzeczypospolitej      (Dz.U. 1967, nr 44, poz.67 z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późn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. zmianami). </w:t>
            </w:r>
          </w:p>
          <w:p w:rsidR="00713C48" w:rsidRDefault="00EB10D2" w:rsidP="00441CC1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713C48" w:rsidTr="00441CC1">
        <w:tc>
          <w:tcPr>
            <w:tcW w:w="8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3C48" w:rsidRPr="00441CC1" w:rsidRDefault="00EB10D2">
            <w:pPr>
              <w:spacing w:after="38" w:line="240" w:lineRule="auto"/>
              <w:rPr>
                <w:b/>
              </w:rPr>
            </w:pPr>
            <w:r w:rsidRPr="00441CC1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713C48" w:rsidRDefault="00EB10D2">
            <w:pPr>
              <w:spacing w:after="27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Bolesław Balcerowicz, </w:t>
            </w:r>
            <w:r>
              <w:rPr>
                <w:rFonts w:ascii="Corbel" w:eastAsia="Corbel" w:hAnsi="Corbel" w:cs="Corbel"/>
                <w:i/>
                <w:sz w:val="18"/>
              </w:rPr>
              <w:t>Obronność państwa średniego</w:t>
            </w:r>
            <w:r>
              <w:rPr>
                <w:rFonts w:ascii="Corbel" w:eastAsia="Corbel" w:hAnsi="Corbel" w:cs="Corbel"/>
                <w:sz w:val="18"/>
              </w:rPr>
              <w:t xml:space="preserve">, Warszawa 1997.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proofErr w:type="spellStart"/>
            <w:r>
              <w:rPr>
                <w:rFonts w:ascii="Corbel" w:eastAsia="Corbel" w:hAnsi="Corbel" w:cs="Corbel"/>
                <w:sz w:val="18"/>
              </w:rPr>
              <w:t>Ruperth</w:t>
            </w:r>
            <w:proofErr w:type="spellEnd"/>
            <w:r w:rsidR="00E7641F">
              <w:rPr>
                <w:rFonts w:ascii="Corbel" w:eastAsia="Corbel" w:hAnsi="Corbel" w:cs="Corbel"/>
                <w:sz w:val="18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Smith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Przydatność siły zbrojnej. Sztuka wojenna we współczesnym świecie</w:t>
            </w:r>
            <w:r>
              <w:rPr>
                <w:rFonts w:ascii="Corbel" w:eastAsia="Corbel" w:hAnsi="Corbel" w:cs="Corbel"/>
                <w:sz w:val="18"/>
              </w:rPr>
              <w:t xml:space="preserve">, Warszawa 2010.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Paweł Turczyński, </w:t>
            </w:r>
            <w:r>
              <w:rPr>
                <w:rFonts w:ascii="Corbel" w:eastAsia="Corbel" w:hAnsi="Corbel" w:cs="Corbel"/>
                <w:i/>
                <w:sz w:val="18"/>
              </w:rPr>
              <w:t>15 lat Polski w NATO. Aspekty polityczne, prawne i militarne</w:t>
            </w:r>
            <w:r>
              <w:rPr>
                <w:rFonts w:ascii="Corbel" w:eastAsia="Corbel" w:hAnsi="Corbel" w:cs="Corbel"/>
                <w:sz w:val="18"/>
              </w:rPr>
              <w:t xml:space="preserve">, Warszawa 2015.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lastRenderedPageBreak/>
              <w:t xml:space="preserve">Bogusław Pacek, </w:t>
            </w:r>
            <w:r>
              <w:rPr>
                <w:rFonts w:ascii="Corbel" w:eastAsia="Corbel" w:hAnsi="Corbel" w:cs="Corbel"/>
                <w:i/>
                <w:sz w:val="18"/>
              </w:rPr>
              <w:t>Wojska Specjalne Sił Zbrojnych Rzeczypospolitej Polskiej</w:t>
            </w:r>
            <w:r>
              <w:rPr>
                <w:rFonts w:ascii="Corbel" w:eastAsia="Corbel" w:hAnsi="Corbel" w:cs="Corbel"/>
                <w:sz w:val="18"/>
              </w:rPr>
              <w:t xml:space="preserve">, Warszawa 2019.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Ryszard Jakubczak, </w:t>
            </w:r>
            <w:r>
              <w:rPr>
                <w:rFonts w:ascii="Corbel" w:eastAsia="Corbel" w:hAnsi="Corbel" w:cs="Corbel"/>
                <w:i/>
                <w:sz w:val="18"/>
              </w:rPr>
              <w:t>Współczesne wojska obrony terytorialnej</w:t>
            </w:r>
            <w:r>
              <w:rPr>
                <w:rFonts w:ascii="Corbel" w:eastAsia="Corbel" w:hAnsi="Corbel" w:cs="Corbel"/>
                <w:sz w:val="18"/>
              </w:rPr>
              <w:t xml:space="preserve">, Warszawa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Grzegorz Ciechanowski, </w:t>
            </w:r>
            <w:r>
              <w:rPr>
                <w:rFonts w:ascii="Corbel" w:eastAsia="Corbel" w:hAnsi="Corbel" w:cs="Corbel"/>
                <w:i/>
                <w:sz w:val="18"/>
              </w:rPr>
              <w:t>Wojsko Polskie w Iraku 2003-2011</w:t>
            </w:r>
            <w:r>
              <w:rPr>
                <w:rFonts w:ascii="Corbel" w:eastAsia="Corbel" w:hAnsi="Corbel" w:cs="Corbel"/>
                <w:sz w:val="18"/>
              </w:rPr>
              <w:t xml:space="preserve">, Oświęcim 2016.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Piotr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Lotarski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Polski Kontyngent Wojskowy (POLBATT) w Syrii w siłach pokojowych ONZ w latach      1993-2009</w:t>
            </w:r>
            <w:r>
              <w:rPr>
                <w:rFonts w:ascii="Corbel" w:eastAsia="Corbel" w:hAnsi="Corbel" w:cs="Corbel"/>
                <w:sz w:val="18"/>
              </w:rPr>
              <w:t>, Warszawa 2014.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Sylwester Kurek, Mirosław Sułek, Janusz Olszewski, </w:t>
            </w:r>
            <w:r>
              <w:rPr>
                <w:rFonts w:ascii="Corbel" w:eastAsia="Corbel" w:hAnsi="Corbel" w:cs="Corbel"/>
                <w:i/>
                <w:sz w:val="18"/>
              </w:rPr>
              <w:t>Potęga NATO w wymiarze ekonomiczno</w:t>
            </w:r>
            <w:r>
              <w:rPr>
                <w:rFonts w:ascii="Corbel" w:eastAsia="Corbel" w:hAnsi="Corbel" w:cs="Corbel"/>
                <w:sz w:val="18"/>
              </w:rPr>
              <w:t xml:space="preserve">-     </w:t>
            </w:r>
            <w:r>
              <w:rPr>
                <w:rFonts w:ascii="Corbel" w:eastAsia="Corbel" w:hAnsi="Corbel" w:cs="Corbel"/>
                <w:i/>
                <w:sz w:val="18"/>
              </w:rPr>
              <w:t>obronnym</w:t>
            </w:r>
            <w:r>
              <w:rPr>
                <w:rFonts w:ascii="Corbel" w:eastAsia="Corbel" w:hAnsi="Corbel" w:cs="Corbel"/>
                <w:sz w:val="18"/>
              </w:rPr>
              <w:t>, Warszawa 2009.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Krzysztof Kubiak, Piotr Mickiewicz (red.),  </w:t>
            </w:r>
            <w:r>
              <w:rPr>
                <w:rFonts w:ascii="Corbel" w:eastAsia="Corbel" w:hAnsi="Corbel" w:cs="Corbel"/>
                <w:i/>
                <w:sz w:val="18"/>
              </w:rPr>
              <w:t>NATO</w:t>
            </w:r>
            <w:r>
              <w:rPr>
                <w:rFonts w:ascii="Corbel" w:eastAsia="Corbel" w:hAnsi="Corbel" w:cs="Corbel"/>
                <w:sz w:val="18"/>
              </w:rPr>
              <w:t xml:space="preserve"> w </w:t>
            </w:r>
            <w:r>
              <w:rPr>
                <w:rFonts w:ascii="Corbel" w:eastAsia="Corbel" w:hAnsi="Corbel" w:cs="Corbel"/>
                <w:i/>
                <w:sz w:val="18"/>
              </w:rPr>
              <w:t>dobie transformacji</w:t>
            </w:r>
            <w:r>
              <w:rPr>
                <w:rFonts w:ascii="Corbel" w:eastAsia="Corbel" w:hAnsi="Corbel" w:cs="Corbel"/>
                <w:sz w:val="18"/>
              </w:rPr>
              <w:t xml:space="preserve">. </w:t>
            </w:r>
            <w:r>
              <w:rPr>
                <w:rFonts w:ascii="Corbel" w:eastAsia="Corbel" w:hAnsi="Corbel" w:cs="Corbel"/>
                <w:i/>
                <w:sz w:val="18"/>
              </w:rPr>
              <w:t>Siły zbrojne</w:t>
            </w:r>
            <w:r>
              <w:rPr>
                <w:rFonts w:ascii="Corbel" w:eastAsia="Corbel" w:hAnsi="Corbel" w:cs="Corbel"/>
                <w:sz w:val="18"/>
              </w:rPr>
              <w:t xml:space="preserve">   w 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transatlantyckim systemie bezpieczeństwa początku XXI wieku, </w:t>
            </w:r>
            <w:r>
              <w:rPr>
                <w:rFonts w:ascii="Corbel" w:eastAsia="Corbel" w:hAnsi="Corbel" w:cs="Corbel"/>
                <w:sz w:val="18"/>
              </w:rPr>
              <w:t xml:space="preserve">Toruń 2008.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Tom Cooper, Thomas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Newdick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Siły powietrzne świata. Od 1990 do dziś</w:t>
            </w:r>
            <w:r>
              <w:rPr>
                <w:rFonts w:ascii="Corbel" w:eastAsia="Corbel" w:hAnsi="Corbel" w:cs="Corbel"/>
                <w:sz w:val="18"/>
              </w:rPr>
              <w:t xml:space="preserve">, Poznań 2011.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Alexander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Stilwell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Siły specjalne w akcji. Operacje jednostek elitarnych 1991-2011</w:t>
            </w:r>
            <w:r>
              <w:rPr>
                <w:rFonts w:ascii="Corbel" w:eastAsia="Corbel" w:hAnsi="Corbel" w:cs="Corbel"/>
                <w:sz w:val="18"/>
              </w:rPr>
              <w:t xml:space="preserve">, Poznań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9" w:lineRule="auto"/>
            </w:pPr>
            <w:r>
              <w:rPr>
                <w:rFonts w:ascii="Corbel" w:eastAsia="Corbel" w:hAnsi="Corbel" w:cs="Corbel"/>
                <w:sz w:val="18"/>
              </w:rPr>
              <w:t xml:space="preserve">Jerzy Gut, </w:t>
            </w:r>
            <w:r>
              <w:rPr>
                <w:rFonts w:ascii="Corbel" w:eastAsia="Corbel" w:hAnsi="Corbel" w:cs="Corbel"/>
                <w:i/>
                <w:sz w:val="18"/>
              </w:rPr>
              <w:t>Siły specjalne wybranych państw: Wielka Brytania, Stany Zjednoczone, Niemcy,          Federacja Rosyjska</w:t>
            </w:r>
            <w:r>
              <w:rPr>
                <w:rFonts w:ascii="Corbel" w:eastAsia="Corbel" w:hAnsi="Corbel" w:cs="Corbel"/>
                <w:sz w:val="18"/>
              </w:rPr>
              <w:t>, Warszawa 2019.</w:t>
            </w:r>
            <w:r>
              <w:rPr>
                <w:rFonts w:ascii="Corbel" w:eastAsia="Corbel" w:hAnsi="Corbel" w:cs="Corbel"/>
                <w:i/>
                <w:sz w:val="18"/>
              </w:rPr>
              <w:t xml:space="preserve"> </w:t>
            </w:r>
          </w:p>
          <w:p w:rsidR="00713C48" w:rsidRPr="00441CC1" w:rsidRDefault="00935594">
            <w:pPr>
              <w:numPr>
                <w:ilvl w:val="0"/>
                <w:numId w:val="7"/>
              </w:numPr>
              <w:spacing w:after="26" w:line="247" w:lineRule="auto"/>
              <w:rPr>
                <w:lang w:val="en-GB"/>
              </w:rPr>
            </w:pPr>
            <w:hyperlink r:id="rId7">
              <w:r w:rsidR="00EB10D2" w:rsidRPr="00441CC1">
                <w:rPr>
                  <w:rFonts w:ascii="Corbel" w:eastAsia="Corbel" w:hAnsi="Corbel" w:cs="Corbel"/>
                  <w:sz w:val="18"/>
                  <w:lang w:val="en-GB"/>
                </w:rPr>
                <w:t>Patrick M. Cronin</w:t>
              </w:r>
            </w:hyperlink>
            <w:hyperlink r:id="rId8">
              <w:r w:rsidR="00EB10D2" w:rsidRPr="00441CC1">
                <w:rPr>
                  <w:rFonts w:ascii="Corbel" w:eastAsia="Corbel" w:hAnsi="Corbel" w:cs="Corbel"/>
                  <w:sz w:val="18"/>
                  <w:lang w:val="en-GB"/>
                </w:rPr>
                <w:t>,</w:t>
              </w:r>
            </w:hyperlink>
            <w:r w:rsidR="00EB10D2" w:rsidRPr="00441CC1">
              <w:rPr>
                <w:rFonts w:ascii="Corbel" w:eastAsia="Corbel" w:hAnsi="Corbel" w:cs="Corbel"/>
                <w:sz w:val="18"/>
                <w:lang w:val="en-GB"/>
              </w:rPr>
              <w:t xml:space="preserve"> </w:t>
            </w:r>
            <w:r w:rsidR="00EB10D2"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Global Strategic Assessment 2009: America's Security Role in a Changing World</w:t>
            </w:r>
            <w:r w:rsidR="00EB10D2" w:rsidRPr="00441CC1">
              <w:rPr>
                <w:rFonts w:ascii="Corbel" w:eastAsia="Corbel" w:hAnsi="Corbel" w:cs="Corbel"/>
                <w:sz w:val="18"/>
                <w:lang w:val="en-GB"/>
              </w:rPr>
              <w:t xml:space="preserve">,         Washington 2009.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Konrad Banach, </w:t>
            </w:r>
            <w:r>
              <w:rPr>
                <w:rFonts w:ascii="Corbel" w:eastAsia="Corbel" w:hAnsi="Corbel" w:cs="Corbel"/>
                <w:i/>
                <w:sz w:val="18"/>
              </w:rPr>
              <w:t>Wojska lądowe Stanów Zjednoczonych</w:t>
            </w:r>
            <w:r>
              <w:rPr>
                <w:rFonts w:ascii="Corbel" w:eastAsia="Corbel" w:hAnsi="Corbel" w:cs="Corbel"/>
                <w:sz w:val="18"/>
              </w:rPr>
              <w:t xml:space="preserve">, Warszawa 2014.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Marek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Depczyński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18"/>
              </w:rPr>
              <w:t>Rosyjskie Siły Zbrojne od Milutina do Putina</w:t>
            </w:r>
            <w:r>
              <w:rPr>
                <w:rFonts w:ascii="Corbel" w:eastAsia="Corbel" w:hAnsi="Corbel" w:cs="Corbel"/>
                <w:sz w:val="18"/>
              </w:rPr>
              <w:t xml:space="preserve">, Warszawa 2015.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6" w:line="247" w:lineRule="auto"/>
            </w:pPr>
            <w:r>
              <w:rPr>
                <w:rFonts w:ascii="Corbel" w:eastAsia="Corbel" w:hAnsi="Corbel" w:cs="Corbel"/>
                <w:sz w:val="18"/>
              </w:rPr>
              <w:t xml:space="preserve">Tomasz Grabowski, </w:t>
            </w:r>
            <w:r>
              <w:rPr>
                <w:rFonts w:ascii="Corbel" w:eastAsia="Corbel" w:hAnsi="Corbel" w:cs="Corbel"/>
                <w:i/>
                <w:sz w:val="18"/>
              </w:rPr>
              <w:t>Rosyjska siła. Siły zbrojne i główne problemy polityki obronnej                    Federacji Rosyjskiej w latach 1991-2010</w:t>
            </w:r>
            <w:r>
              <w:rPr>
                <w:rFonts w:ascii="Corbel" w:eastAsia="Corbel" w:hAnsi="Corbel" w:cs="Corbel"/>
                <w:sz w:val="18"/>
              </w:rPr>
              <w:t xml:space="preserve">, Częstochowa 2011.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Grzegorz Pazura, </w:t>
            </w:r>
            <w:r>
              <w:rPr>
                <w:rFonts w:ascii="Corbel" w:eastAsia="Corbel" w:hAnsi="Corbel" w:cs="Corbel"/>
                <w:i/>
                <w:sz w:val="18"/>
              </w:rPr>
              <w:t>Współczesne konwencjonalne siły zbrojne Federacji Rosyjskiej</w:t>
            </w:r>
            <w:r>
              <w:rPr>
                <w:rFonts w:ascii="Corbel" w:eastAsia="Corbel" w:hAnsi="Corbel" w:cs="Corbel"/>
                <w:sz w:val="18"/>
              </w:rPr>
              <w:t xml:space="preserve">, Lublin 2010.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7" w:line="240" w:lineRule="auto"/>
            </w:pPr>
            <w:r>
              <w:rPr>
                <w:rFonts w:ascii="Corbel" w:eastAsia="Corbel" w:hAnsi="Corbel" w:cs="Corbel"/>
                <w:sz w:val="18"/>
              </w:rPr>
              <w:t xml:space="preserve">Malina Kaszuba, </w:t>
            </w:r>
            <w:r>
              <w:rPr>
                <w:rFonts w:ascii="Corbel" w:eastAsia="Corbel" w:hAnsi="Corbel" w:cs="Corbel"/>
                <w:i/>
                <w:sz w:val="18"/>
              </w:rPr>
              <w:t>Siły zbrojne w polityce bezpieczeństwa Federacji Rosyjskiej</w:t>
            </w:r>
            <w:r>
              <w:rPr>
                <w:rFonts w:ascii="Corbel" w:eastAsia="Corbel" w:hAnsi="Corbel" w:cs="Corbel"/>
                <w:sz w:val="18"/>
              </w:rPr>
              <w:t xml:space="preserve">, Warszawa 2019. </w:t>
            </w:r>
          </w:p>
          <w:p w:rsidR="00713C48" w:rsidRPr="00441CC1" w:rsidRDefault="00EB10D2">
            <w:pPr>
              <w:numPr>
                <w:ilvl w:val="0"/>
                <w:numId w:val="7"/>
              </w:numPr>
              <w:spacing w:after="27" w:line="240" w:lineRule="auto"/>
              <w:rPr>
                <w:lang w:val="en-GB"/>
              </w:rPr>
            </w:pP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Military Balance</w:t>
            </w:r>
            <w:r w:rsidRPr="00441CC1">
              <w:rPr>
                <w:rFonts w:ascii="Corbel" w:eastAsia="Corbel" w:hAnsi="Corbel" w:cs="Corbel"/>
                <w:sz w:val="18"/>
                <w:lang w:val="en-GB"/>
              </w:rPr>
              <w:t xml:space="preserve"> 2020, International Institute for Strategic Studies, London 2020. </w:t>
            </w:r>
          </w:p>
          <w:p w:rsidR="00713C48" w:rsidRDefault="00EB10D2">
            <w:pPr>
              <w:numPr>
                <w:ilvl w:val="0"/>
                <w:numId w:val="7"/>
              </w:numPr>
              <w:spacing w:after="24" w:line="240" w:lineRule="auto"/>
            </w:pPr>
            <w:proofErr w:type="spellStart"/>
            <w:r>
              <w:rPr>
                <w:rFonts w:ascii="Corbel" w:eastAsia="Corbel" w:hAnsi="Corbel" w:cs="Corbel"/>
                <w:i/>
                <w:sz w:val="18"/>
              </w:rPr>
              <w:t>Jane’s</w:t>
            </w:r>
            <w:proofErr w:type="spellEnd"/>
            <w:r>
              <w:rPr>
                <w:rFonts w:ascii="Corbel" w:eastAsia="Corbel" w:hAnsi="Corbel" w:cs="Corbel"/>
                <w:i/>
                <w:sz w:val="18"/>
              </w:rPr>
              <w:t xml:space="preserve"> World </w:t>
            </w:r>
            <w:proofErr w:type="spellStart"/>
            <w:r>
              <w:rPr>
                <w:rFonts w:ascii="Corbel" w:eastAsia="Corbel" w:hAnsi="Corbel" w:cs="Corbel"/>
                <w:i/>
                <w:sz w:val="18"/>
              </w:rPr>
              <w:t>Armies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18"/>
              </w:rPr>
              <w:t>Couldson</w:t>
            </w:r>
            <w:proofErr w:type="spellEnd"/>
            <w:r>
              <w:rPr>
                <w:rFonts w:ascii="Corbel" w:eastAsia="Corbel" w:hAnsi="Corbel" w:cs="Corbel"/>
                <w:sz w:val="18"/>
              </w:rPr>
              <w:t xml:space="preserve"> 2019. </w:t>
            </w:r>
          </w:p>
          <w:p w:rsidR="00713C48" w:rsidRPr="00441CC1" w:rsidRDefault="00EB10D2">
            <w:pPr>
              <w:numPr>
                <w:ilvl w:val="0"/>
                <w:numId w:val="7"/>
              </w:numPr>
              <w:spacing w:after="27" w:line="240" w:lineRule="auto"/>
              <w:rPr>
                <w:lang w:val="en-GB"/>
              </w:rPr>
            </w:pP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>Jane’s World Air Forces</w:t>
            </w:r>
            <w:r w:rsidRPr="00441CC1">
              <w:rPr>
                <w:rFonts w:ascii="Corbel" w:eastAsia="Corbel" w:hAnsi="Corbel" w:cs="Corbel"/>
                <w:sz w:val="18"/>
                <w:lang w:val="en-GB"/>
              </w:rPr>
              <w:t>, Couldson 2019.</w:t>
            </w:r>
            <w:r w:rsidRPr="00441CC1">
              <w:rPr>
                <w:rFonts w:ascii="Corbel" w:eastAsia="Corbel" w:hAnsi="Corbel" w:cs="Corbel"/>
                <w:i/>
                <w:sz w:val="18"/>
                <w:lang w:val="en-GB"/>
              </w:rPr>
              <w:t xml:space="preserve"> </w:t>
            </w:r>
          </w:p>
          <w:p w:rsidR="00713C48" w:rsidRDefault="00EB10D2">
            <w:pPr>
              <w:numPr>
                <w:ilvl w:val="0"/>
                <w:numId w:val="7"/>
              </w:numPr>
            </w:pPr>
            <w:r>
              <w:rPr>
                <w:rFonts w:ascii="Corbel" w:eastAsia="Corbel" w:hAnsi="Corbel" w:cs="Corbel"/>
                <w:sz w:val="18"/>
              </w:rPr>
              <w:t xml:space="preserve">Periodyki „Przegląd Sił Zbrojnych”, „Polska Zbrojna”, „Bellona”, „nowa Technika Wojskowa”,  </w:t>
            </w:r>
            <w:r w:rsidR="00764E5F">
              <w:rPr>
                <w:rFonts w:ascii="Corbel" w:eastAsia="Corbel" w:hAnsi="Corbel" w:cs="Corbel"/>
                <w:sz w:val="18"/>
              </w:rPr>
              <w:t>„Wojsko i Technika”, „Raport-WTO”, „Lotnictwo”, „Lotnictwo-</w:t>
            </w:r>
            <w:proofErr w:type="spellStart"/>
            <w:r w:rsidR="00764E5F">
              <w:rPr>
                <w:rFonts w:ascii="Corbel" w:eastAsia="Corbel" w:hAnsi="Corbel" w:cs="Corbel"/>
                <w:sz w:val="18"/>
              </w:rPr>
              <w:t>Aviation</w:t>
            </w:r>
            <w:proofErr w:type="spellEnd"/>
            <w:r w:rsidR="00764E5F">
              <w:rPr>
                <w:rFonts w:ascii="Corbel" w:eastAsia="Corbel" w:hAnsi="Corbel" w:cs="Corbel"/>
                <w:sz w:val="18"/>
              </w:rPr>
              <w:t xml:space="preserve"> International”, „Morza                  Statki i Okręty”, „Okręty Wojenne”.</w:t>
            </w:r>
          </w:p>
        </w:tc>
      </w:tr>
    </w:tbl>
    <w:p w:rsidR="00713C48" w:rsidRDefault="00713C48">
      <w:pPr>
        <w:spacing w:after="38" w:line="240" w:lineRule="auto"/>
        <w:ind w:left="360"/>
      </w:pPr>
    </w:p>
    <w:p w:rsidR="00713C48" w:rsidRDefault="00EB10D2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713C48" w:rsidRDefault="00EB10D2">
      <w:pPr>
        <w:spacing w:after="45" w:line="244" w:lineRule="auto"/>
        <w:ind w:left="370" w:right="1309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713C48" w:rsidRDefault="00EB10D2">
      <w:pPr>
        <w:spacing w:line="240" w:lineRule="auto"/>
        <w:ind w:left="360" w:right="1309"/>
      </w:pPr>
      <w:bookmarkStart w:id="0" w:name="_GoBack"/>
      <w:bookmarkEnd w:id="0"/>
      <w:r>
        <w:rPr>
          <w:rFonts w:ascii="Corbel" w:eastAsia="Corbel" w:hAnsi="Corbel" w:cs="Corbel"/>
          <w:b/>
          <w:sz w:val="24"/>
        </w:rPr>
        <w:t xml:space="preserve"> </w:t>
      </w:r>
    </w:p>
    <w:sectPr w:rsidR="00713C48">
      <w:footnotePr>
        <w:numRestart w:val="eachPage"/>
      </w:footnotePr>
      <w:pgSz w:w="11906" w:h="16838"/>
      <w:pgMar w:top="1138" w:right="1089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594" w:rsidRDefault="00935594">
      <w:pPr>
        <w:spacing w:line="240" w:lineRule="auto"/>
      </w:pPr>
      <w:r>
        <w:separator/>
      </w:r>
    </w:p>
  </w:endnote>
  <w:endnote w:type="continuationSeparator" w:id="0">
    <w:p w:rsidR="00935594" w:rsidRDefault="0093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594" w:rsidRDefault="00935594">
      <w:pPr>
        <w:spacing w:line="271" w:lineRule="auto"/>
      </w:pPr>
      <w:r>
        <w:separator/>
      </w:r>
    </w:p>
  </w:footnote>
  <w:footnote w:type="continuationSeparator" w:id="0">
    <w:p w:rsidR="00935594" w:rsidRDefault="00935594">
      <w:pPr>
        <w:spacing w:line="271" w:lineRule="auto"/>
      </w:pPr>
      <w:r>
        <w:continuationSeparator/>
      </w:r>
    </w:p>
  </w:footnote>
  <w:footnote w:id="1">
    <w:p w:rsidR="00713C48" w:rsidRDefault="00EB10D2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03FA"/>
    <w:multiLevelType w:val="hybridMultilevel"/>
    <w:tmpl w:val="6206DEC6"/>
    <w:lvl w:ilvl="0" w:tplc="E63417FA">
      <w:start w:val="5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905596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8837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6843A2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0A03F0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22C0D4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287E4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3CA240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360C0A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660AFC"/>
    <w:multiLevelType w:val="multilevel"/>
    <w:tmpl w:val="215881E0"/>
    <w:lvl w:ilvl="0">
      <w:start w:val="4"/>
      <w:numFmt w:val="decimal"/>
      <w:lvlText w:val="%1."/>
      <w:lvlJc w:val="left"/>
      <w:pPr>
        <w:ind w:left="2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5A308E8"/>
    <w:multiLevelType w:val="hybridMultilevel"/>
    <w:tmpl w:val="B2CE3112"/>
    <w:lvl w:ilvl="0" w:tplc="D962406E">
      <w:start w:val="1"/>
      <w:numFmt w:val="bullet"/>
      <w:lvlText w:val="-"/>
      <w:lvlJc w:val="left"/>
      <w:pPr>
        <w:ind w:left="11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821A2C">
      <w:start w:val="1"/>
      <w:numFmt w:val="bullet"/>
      <w:lvlText w:val="o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28DEC8">
      <w:start w:val="1"/>
      <w:numFmt w:val="bullet"/>
      <w:lvlText w:val="▪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E87D4E">
      <w:start w:val="1"/>
      <w:numFmt w:val="bullet"/>
      <w:lvlText w:val="•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A6F14C">
      <w:start w:val="1"/>
      <w:numFmt w:val="bullet"/>
      <w:lvlText w:val="o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B285D2">
      <w:start w:val="1"/>
      <w:numFmt w:val="bullet"/>
      <w:lvlText w:val="▪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22DEAA">
      <w:start w:val="1"/>
      <w:numFmt w:val="bullet"/>
      <w:lvlText w:val="•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8E242C">
      <w:start w:val="1"/>
      <w:numFmt w:val="bullet"/>
      <w:lvlText w:val="o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7082FC">
      <w:start w:val="1"/>
      <w:numFmt w:val="bullet"/>
      <w:lvlText w:val="▪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6CC61A4"/>
    <w:multiLevelType w:val="hybridMultilevel"/>
    <w:tmpl w:val="3BC8EFF6"/>
    <w:lvl w:ilvl="0" w:tplc="5A10B4B0">
      <w:start w:val="1"/>
      <w:numFmt w:val="decimal"/>
      <w:pStyle w:val="Nagwek1"/>
      <w:lvlText w:val="%1."/>
      <w:lvlJc w:val="left"/>
      <w:pPr>
        <w:ind w:left="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8A5FD8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46E76E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B85B8C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487766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56B238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C8F584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29F4E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B8DC18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527339"/>
    <w:multiLevelType w:val="hybridMultilevel"/>
    <w:tmpl w:val="4B625D24"/>
    <w:lvl w:ilvl="0" w:tplc="CAB4EECC">
      <w:start w:val="4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CA24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422C59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C7EA10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12CB47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856183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4EEA4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B44EEE0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708035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2434A6"/>
    <w:multiLevelType w:val="hybridMultilevel"/>
    <w:tmpl w:val="2958626E"/>
    <w:lvl w:ilvl="0" w:tplc="97088352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A8BBD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413F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A2F4A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C61C5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668D1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408BF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8E61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0CE0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0A6E26"/>
    <w:multiLevelType w:val="hybridMultilevel"/>
    <w:tmpl w:val="0A248166"/>
    <w:lvl w:ilvl="0" w:tplc="BAA84934">
      <w:start w:val="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3E4F90">
      <w:start w:val="1"/>
      <w:numFmt w:val="lowerLetter"/>
      <w:lvlText w:val="%2"/>
      <w:lvlJc w:val="left"/>
      <w:pPr>
        <w:ind w:left="155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7A9930">
      <w:start w:val="1"/>
      <w:numFmt w:val="lowerRoman"/>
      <w:lvlText w:val="%3"/>
      <w:lvlJc w:val="left"/>
      <w:pPr>
        <w:ind w:left="227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76C5616">
      <w:start w:val="1"/>
      <w:numFmt w:val="decimal"/>
      <w:lvlText w:val="%4"/>
      <w:lvlJc w:val="left"/>
      <w:pPr>
        <w:ind w:left="299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C6CAE0">
      <w:start w:val="1"/>
      <w:numFmt w:val="lowerLetter"/>
      <w:lvlText w:val="%5"/>
      <w:lvlJc w:val="left"/>
      <w:pPr>
        <w:ind w:left="371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10A604">
      <w:start w:val="1"/>
      <w:numFmt w:val="lowerRoman"/>
      <w:lvlText w:val="%6"/>
      <w:lvlJc w:val="left"/>
      <w:pPr>
        <w:ind w:left="44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05478B4">
      <w:start w:val="1"/>
      <w:numFmt w:val="decimal"/>
      <w:lvlText w:val="%7"/>
      <w:lvlJc w:val="left"/>
      <w:pPr>
        <w:ind w:left="515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33C3716">
      <w:start w:val="1"/>
      <w:numFmt w:val="lowerLetter"/>
      <w:lvlText w:val="%8"/>
      <w:lvlJc w:val="left"/>
      <w:pPr>
        <w:ind w:left="587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581638">
      <w:start w:val="1"/>
      <w:numFmt w:val="lowerRoman"/>
      <w:lvlText w:val="%9"/>
      <w:lvlJc w:val="left"/>
      <w:pPr>
        <w:ind w:left="659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C48"/>
    <w:rsid w:val="003A18C7"/>
    <w:rsid w:val="00441CC1"/>
    <w:rsid w:val="00460979"/>
    <w:rsid w:val="004F0E06"/>
    <w:rsid w:val="0062029E"/>
    <w:rsid w:val="00704DE9"/>
    <w:rsid w:val="00713C48"/>
    <w:rsid w:val="00764E5F"/>
    <w:rsid w:val="00935594"/>
    <w:rsid w:val="00AE0F75"/>
    <w:rsid w:val="00C926E4"/>
    <w:rsid w:val="00E7641F"/>
    <w:rsid w:val="00E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5AE8"/>
  <w15:docId w15:val="{6BB816B5-8CC5-424E-97BF-6E2DB972E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8"/>
      </w:numPr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4E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E5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ebooks.com/servlet/SearchResults?an=Patrick+M.+Cronin&amp;cm_sp=det-_-bdp-_-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ebooks.com/servlet/SearchResults?an=Patrick+M.+Cronin&amp;cm_sp=det-_-bdp-_-aut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1698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2020-10-29T09:13:00Z</dcterms:created>
  <dcterms:modified xsi:type="dcterms:W3CDTF">2021-02-19T09:26:00Z</dcterms:modified>
</cp:coreProperties>
</file>